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CE" w:rsidRPr="00B9016F" w:rsidRDefault="007D59D7" w:rsidP="007D59D7">
      <w:pPr>
        <w:rPr>
          <w:b/>
          <w:sz w:val="40"/>
          <w:szCs w:val="40"/>
        </w:rPr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087774B3" wp14:editId="40C08EA5">
            <wp:extent cx="1043330" cy="733530"/>
            <wp:effectExtent l="0" t="0" r="4445" b="9525"/>
            <wp:docPr id="2" name="Picture 2" descr="Organiz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ganizati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93" cy="7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 w:rsidR="00F515CA" w:rsidRPr="00B9016F">
        <w:rPr>
          <w:b/>
          <w:sz w:val="40"/>
          <w:szCs w:val="40"/>
        </w:rPr>
        <w:t>Mitchell Half Boards Advertising</w:t>
      </w:r>
      <w:r>
        <w:rPr>
          <w:b/>
          <w:sz w:val="40"/>
          <w:szCs w:val="40"/>
        </w:rPr>
        <w:t xml:space="preserve"> </w:t>
      </w:r>
      <w:r>
        <w:rPr>
          <w:b/>
          <w:noProof/>
          <w:sz w:val="40"/>
          <w:szCs w:val="40"/>
          <w:lang w:eastAsia="en-CA"/>
        </w:rPr>
        <w:drawing>
          <wp:inline distT="0" distB="0" distL="0" distR="0" wp14:anchorId="28635858">
            <wp:extent cx="1042670" cy="73152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5CA" w:rsidRDefault="00F515CA"/>
    <w:p w:rsidR="00F515CA" w:rsidRDefault="00F515CA">
      <w:r>
        <w:t>MMH is offering advertising on their new half boards. MMH will be selling advertising on each of the seven 95 inch sections. Each 95 inch section is double sided</w:t>
      </w:r>
      <w:r w:rsidR="00B9016F">
        <w:t xml:space="preserve"> so advertising can be bought on one or both sides.</w:t>
      </w:r>
      <w:r w:rsidR="000F627A">
        <w:t xml:space="preserve"> The advertising will remain as long as the boards last</w:t>
      </w:r>
      <w:r w:rsidR="00FB7788">
        <w:t xml:space="preserve"> (10</w:t>
      </w:r>
      <w:r w:rsidR="007A572B">
        <w:t xml:space="preserve"> to 20</w:t>
      </w:r>
      <w:r w:rsidR="000F627A">
        <w:t xml:space="preserve"> years expected life). Any major damage to advertising will</w:t>
      </w:r>
      <w:r w:rsidR="007A572B">
        <w:t xml:space="preserve"> be fixed by MMH for the first 4</w:t>
      </w:r>
      <w:r w:rsidR="000F627A">
        <w:t xml:space="preserve"> years.</w:t>
      </w:r>
    </w:p>
    <w:p w:rsidR="00B9016F" w:rsidRPr="00B9016F" w:rsidRDefault="00B9016F" w:rsidP="00B9016F">
      <w:pPr>
        <w:jc w:val="center"/>
        <w:rPr>
          <w:b/>
        </w:rPr>
      </w:pPr>
      <w:r w:rsidRPr="00B9016F">
        <w:rPr>
          <w:b/>
        </w:rPr>
        <w:t>The cost for one 95 inch section with advertising on both sides is $1</w:t>
      </w:r>
      <w:r w:rsidR="007D59D7">
        <w:rPr>
          <w:b/>
        </w:rPr>
        <w:t>,</w:t>
      </w:r>
      <w:r w:rsidRPr="00B9016F">
        <w:rPr>
          <w:b/>
        </w:rPr>
        <w:t>775</w:t>
      </w:r>
    </w:p>
    <w:p w:rsidR="00B9016F" w:rsidRPr="007D59D7" w:rsidRDefault="00B9016F" w:rsidP="007D59D7">
      <w:pPr>
        <w:jc w:val="center"/>
        <w:rPr>
          <w:b/>
        </w:rPr>
      </w:pPr>
      <w:r w:rsidRPr="00B9016F">
        <w:rPr>
          <w:b/>
        </w:rPr>
        <w:t>The cost for one 95 inch section with advertising on one side is $980</w:t>
      </w:r>
    </w:p>
    <w:p w:rsidR="00B9016F" w:rsidRDefault="00B9016F">
      <w:r>
        <w:t>Pricing includes the prorated cost of the boards plus the cost of the advertising. The advertising cost includes the following:</w:t>
      </w:r>
    </w:p>
    <w:p w:rsidR="00B9016F" w:rsidRDefault="00B9016F">
      <w:pPr>
        <w:rPr>
          <w:lang w:val="en-US"/>
        </w:rPr>
      </w:pPr>
      <w:r>
        <w:rPr>
          <w:rFonts w:cstheme="minorHAnsi"/>
          <w:lang w:val="en-US"/>
        </w:rPr>
        <w:t xml:space="preserve">꙳ </w:t>
      </w:r>
      <w:r>
        <w:rPr>
          <w:lang w:val="en-US"/>
        </w:rPr>
        <w:t xml:space="preserve">32”x92” digital printed full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graphics installed and laminated for extra protection</w:t>
      </w:r>
    </w:p>
    <w:p w:rsidR="00B9016F" w:rsidRDefault="00B9016F" w:rsidP="00B9016F">
      <w:r>
        <w:rPr>
          <w:rFonts w:cstheme="minorHAnsi"/>
          <w:lang w:val="en-US"/>
        </w:rPr>
        <w:t xml:space="preserve">꙳ </w:t>
      </w:r>
      <w:r>
        <w:t>a small amount sign set time for each panel.</w:t>
      </w:r>
    </w:p>
    <w:p w:rsidR="00B9016F" w:rsidRDefault="00B9016F" w:rsidP="00B9016F">
      <w:r>
        <w:rPr>
          <w:rFonts w:cstheme="minorHAnsi"/>
          <w:lang w:val="en-US"/>
        </w:rPr>
        <w:t xml:space="preserve">꙳ </w:t>
      </w:r>
      <w:r w:rsidR="007D59D7">
        <w:t>Logos not in</w:t>
      </w:r>
      <w:r>
        <w:t xml:space="preserve"> Snyders Graphics</w:t>
      </w:r>
      <w:r w:rsidR="007D59D7">
        <w:t>’</w:t>
      </w:r>
      <w:r>
        <w:t xml:space="preserve"> system must be emailed to Snyders Graphics as </w:t>
      </w:r>
      <w:r w:rsidR="007D59D7">
        <w:t xml:space="preserve">a </w:t>
      </w:r>
      <w:r>
        <w:t>high resolution usable digital file.</w:t>
      </w:r>
    </w:p>
    <w:p w:rsidR="00B9016F" w:rsidRDefault="00B9016F" w:rsidP="00B9016F">
      <w:r>
        <w:rPr>
          <w:rFonts w:cstheme="minorHAnsi"/>
          <w:lang w:val="en-US"/>
        </w:rPr>
        <w:t xml:space="preserve">꙳ </w:t>
      </w:r>
      <w:r>
        <w:t>Custom logo design if required is charged at a rate of $80 / hr</w:t>
      </w:r>
      <w:r w:rsidR="007D59D7">
        <w:t xml:space="preserve"> separately by Snyders Graphics</w:t>
      </w:r>
    </w:p>
    <w:p w:rsidR="00B9016F" w:rsidRDefault="007D59D7" w:rsidP="007D59D7">
      <w:pPr>
        <w:jc w:val="center"/>
      </w:pPr>
      <w:r>
        <w:rPr>
          <w:noProof/>
          <w:lang w:eastAsia="en-CA"/>
        </w:rPr>
        <w:drawing>
          <wp:inline distT="0" distB="0" distL="0" distR="0">
            <wp:extent cx="3449934" cy="2587451"/>
            <wp:effectExtent l="0" t="0" r="0" b="3810"/>
            <wp:docPr id="1" name="Picture 1" descr="C:\Users\mstephan\AppData\Local\Microsoft\Windows\INetCache\Content.Outlook\684IG2GS\IMG_033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ephan\AppData\Local\Microsoft\Windows\INetCache\Content.Outlook\684IG2GS\IMG_0334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50906" cy="25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CA" w:rsidRDefault="007D59D7" w:rsidP="007D59D7">
      <w:pPr>
        <w:jc w:val="center"/>
      </w:pPr>
      <w:r>
        <w:t xml:space="preserve">If interested please contact any of the MMH Hockey Executive or Email </w:t>
      </w:r>
      <w:r w:rsidRPr="007D59D7">
        <w:t>executive@mitchellminorhockey.com</w:t>
      </w:r>
    </w:p>
    <w:sectPr w:rsidR="00F51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CA"/>
    <w:rsid w:val="000F627A"/>
    <w:rsid w:val="003915F7"/>
    <w:rsid w:val="007A572B"/>
    <w:rsid w:val="007D59D7"/>
    <w:rsid w:val="008D44DF"/>
    <w:rsid w:val="0093186A"/>
    <w:rsid w:val="00A50B88"/>
    <w:rsid w:val="00B9016F"/>
    <w:rsid w:val="00F515C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mstephan</dc:creator>
  <cp:lastModifiedBy>Ruth Ann</cp:lastModifiedBy>
  <cp:revision>2</cp:revision>
  <dcterms:created xsi:type="dcterms:W3CDTF">2018-11-06T22:17:00Z</dcterms:created>
  <dcterms:modified xsi:type="dcterms:W3CDTF">2018-11-06T22:17:00Z</dcterms:modified>
</cp:coreProperties>
</file>